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0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448"/>
        <w:gridCol w:w="854"/>
        <w:gridCol w:w="4398"/>
        <w:gridCol w:w="468"/>
        <w:gridCol w:w="400"/>
        <w:gridCol w:w="400"/>
        <w:gridCol w:w="2120"/>
        <w:gridCol w:w="780"/>
      </w:tblGrid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u w:val="single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u w:val="single"/>
                <w:lang w:eastAsia="nl-NL"/>
              </w:rPr>
              <w:t>Seizoen 2018/2019 S.V.L.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Sponsors: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 xml:space="preserve">Tenue : </w:t>
            </w:r>
            <w:proofErr w:type="spellStart"/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SiteTec</w:t>
            </w:r>
            <w:proofErr w:type="spellEnd"/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 xml:space="preserve"> NDD </w:t>
            </w:r>
            <w:proofErr w:type="spellStart"/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equipment</w:t>
            </w:r>
            <w:proofErr w:type="spellEnd"/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 xml:space="preserve"> BV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Trainingspakken: Klusbedrijf Gert Sondervan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Tassen: Plinten en Profielen Centrale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Nr.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Datum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Wedstrijd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Punten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Najaarscompetitie 0255 jongen onder 13 – 4de klasse 23.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22-sep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Candia JO13-2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29-sep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De Merino's JO13-1 -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6-okt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AFC Quick 1890 JO11-4 - SVL JO11-1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13-okt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DOVO JO13-5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27-okt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Valleivogels JO1-2 -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3-nov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CDW JO13-3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10-nov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VRC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17-nov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HDS JO13-1 -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24-nov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GVVV JO13-3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8-dec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SVF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28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77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lang w:eastAsia="nl-NL"/>
              </w:rPr>
              <w:t>Voorjaarscompetitie 0257 jongens onder 13 – 4de klasse 15.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9-feb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CDW JO1331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16-feb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Candia 66 JO13-2 -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9-mrt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FC Driebergen JO13-3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16-mrt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GVVV JO13-6 -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23-mrt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AFC Quick 1890 JO13-4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30-mrt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Woudenberg JO13-2 -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6-apr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Austerlitz JO13-1 -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13-apr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Valleivogels JO13-2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9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24-apr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Nieuw</w:t>
            </w: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land JO13-2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18-mei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SVL JO13-1 - CJVV JO13-2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19-mei</w:t>
            </w: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Roda 46 JO13-4 - SVL Jo13-1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-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285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  <w:r w:rsidRPr="00D36699">
              <w:rPr>
                <w:rFonts w:ascii="Calibri" w:eastAsia="Times New Roman" w:hAnsi="Calibri" w:cs="Calibri"/>
                <w:color w:val="375FAF"/>
                <w:lang w:eastAsia="nl-NL"/>
              </w:rPr>
              <w:t>Totaal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8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Aantal wedstrijden competitie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9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u w:val="single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b/>
                <w:bCs/>
                <w:color w:val="375FAF"/>
                <w:sz w:val="20"/>
                <w:szCs w:val="20"/>
                <w:u w:val="single"/>
                <w:lang w:eastAsia="nl-NL"/>
              </w:rPr>
              <w:t>Topscorer S.V.L. JO13-1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Aantal wedstrijden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Simon van Doorn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27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Gewonnen Wedstrijden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Mika van Dijk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18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Gelijk gespeeld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Daan de Kruijf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14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Verloren wedstrijden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Feike Langedijk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13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Aantal punten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19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Milan de Kruyf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9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Doelpunten voor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 xml:space="preserve">Anouk Aalbertsen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8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Doelpunten tegen najaar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7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Gijs Meijerink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7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Gemiddeld doelpunt per wedstrijd voor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5,1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8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 xml:space="preserve">David Fernand 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Gemiddeld doelpunt per wedstrijd tegen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3,1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Paul Leppink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Aantal wedstrijden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Eigen doelpunt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Gewonnen Wedstrijden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12</w:t>
            </w: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Thaliya Altenberg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Gelijk gespeeld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lastRenderedPageBreak/>
              <w:t>Verloren wedstrijden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Totaal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107</w:t>
            </w: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Aantal punten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20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Doelpunten voor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60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Doelpunten tegen voorjaar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41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Gemiddeld doelpunt per wedstrijd voor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5,5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center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</w:tr>
      <w:tr w:rsidR="00D36699" w:rsidRPr="00D36699" w:rsidTr="00D36699">
        <w:trPr>
          <w:trHeight w:val="300"/>
        </w:trPr>
        <w:tc>
          <w:tcPr>
            <w:tcW w:w="56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Gemiddeld doelpunt per wedstrijd tegen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  <w:r w:rsidRPr="00D36699"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  <w:t>3,7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jc w:val="right"/>
              <w:rPr>
                <w:rFonts w:ascii="Verdana" w:eastAsia="Times New Roman" w:hAnsi="Verdana" w:cs="Calibri"/>
                <w:color w:val="375FAF"/>
                <w:sz w:val="20"/>
                <w:szCs w:val="20"/>
                <w:lang w:eastAsia="nl-NL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color w:val="375FAF"/>
                <w:lang w:eastAsia="nl-NL"/>
              </w:rPr>
            </w:pPr>
          </w:p>
        </w:tc>
        <w:tc>
          <w:tcPr>
            <w:tcW w:w="2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6699" w:rsidRPr="00D36699" w:rsidRDefault="00D36699" w:rsidP="00D36699">
            <w:pPr>
              <w:spacing w:after="0" w:line="240" w:lineRule="auto"/>
              <w:rPr>
                <w:rFonts w:ascii="Calibri" w:eastAsia="Times New Roman" w:hAnsi="Calibri" w:cs="Calibri"/>
                <w:lang w:eastAsia="nl-NL"/>
              </w:rPr>
            </w:pPr>
          </w:p>
        </w:tc>
      </w:tr>
    </w:tbl>
    <w:p w:rsidR="004D3F74" w:rsidRDefault="004D3F74"/>
    <w:tbl>
      <w:tblPr>
        <w:tblW w:w="0" w:type="auto"/>
        <w:tblLook w:val="04A0"/>
      </w:tblPr>
      <w:tblGrid>
        <w:gridCol w:w="8188"/>
        <w:gridCol w:w="567"/>
        <w:gridCol w:w="457"/>
        <w:gridCol w:w="14"/>
      </w:tblGrid>
      <w:tr w:rsidR="00D36699" w:rsidRPr="00E279E4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F90472">
              <w:rPr>
                <w:rFonts w:ascii="Verdana" w:hAnsi="Verdana" w:cs="Arial"/>
                <w:b/>
                <w:color w:val="375FAF"/>
                <w:sz w:val="20"/>
              </w:rPr>
              <w:t>Bekerwedstrijden</w:t>
            </w:r>
            <w:r w:rsidRPr="006563D4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B3800 Jongens onder 13 poule – Groep 4 – 42.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Zaterdag 1 september 2018 SVL JO13-1 – SVF JO13-1 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3</w:t>
            </w:r>
          </w:p>
        </w:tc>
      </w:tr>
      <w:tr w:rsidR="00D36699" w:rsidRPr="007C5D5B" w:rsidTr="00654E7B"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1x.</w:t>
            </w:r>
          </w:p>
        </w:tc>
        <w:tc>
          <w:tcPr>
            <w:tcW w:w="1038" w:type="dxa"/>
            <w:gridSpan w:val="3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september 2018 HDS JO13-2 – SVL JO13-1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7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Mika van Dijk 2x, Simon van Doorn 1x, Daan de Kruijf 1x, David Fernand 1x, Feike Langedijk 1x, Gijs Meijerink 1x.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15 september 2018 SVL JO13-1 – t Goy JO13-2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4 – 1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755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1x, Thaliya Altenberg 1x, Simon van Doorn 1x, Daan de Kruijf 1x.</w:t>
            </w:r>
          </w:p>
        </w:tc>
        <w:tc>
          <w:tcPr>
            <w:tcW w:w="457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 w:cs="Arial"/>
                <w:color w:val="375FAF"/>
                <w:sz w:val="20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E279E4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Stand B3800 Jongens onder 13 poule – Groep 4 – 42.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</w:tbl>
    <w:p w:rsidR="00D36699" w:rsidRDefault="00D36699" w:rsidP="00D36699">
      <w:pPr>
        <w:contextualSpacing/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3"/>
        <w:gridCol w:w="1539"/>
        <w:gridCol w:w="313"/>
        <w:gridCol w:w="376"/>
        <w:gridCol w:w="440"/>
        <w:gridCol w:w="303"/>
        <w:gridCol w:w="297"/>
        <w:gridCol w:w="616"/>
        <w:gridCol w:w="599"/>
        <w:gridCol w:w="487"/>
      </w:tblGrid>
      <w:tr w:rsidR="00D36699" w:rsidRPr="00F90472" w:rsidTr="00654E7B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F90472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D36699" w:rsidRPr="005D498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5D4982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5D4982">
              <w:rPr>
                <w:rFonts w:ascii="Verdana" w:hAnsi="Verdana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SVF JO13-1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43788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/>
                <w:b/>
                <w:color w:val="375FAF"/>
                <w:sz w:val="20"/>
                <w:lang w:eastAsia="nl-NL"/>
              </w:rPr>
            </w:pPr>
            <w:r w:rsidRPr="00437882">
              <w:rPr>
                <w:rFonts w:ascii="Verdana" w:hAnsi="Verdana"/>
                <w:b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SVL JO13-1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b/>
                <w:color w:val="375FAF"/>
                <w:sz w:val="20"/>
              </w:rPr>
              <w:t>0</w:t>
            </w:r>
          </w:p>
        </w:tc>
      </w:tr>
      <w:tr w:rsidR="00D36699" w:rsidRPr="00F9047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F90472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Goy 't JO13-2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13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F9047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F90472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F90472">
              <w:rPr>
                <w:rFonts w:ascii="Verdana" w:hAnsi="Verdana"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HDS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437882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43788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</w:tbl>
    <w:p w:rsidR="00D36699" w:rsidRDefault="00D36699" w:rsidP="00D36699">
      <w:pPr>
        <w:contextualSpacing/>
        <w:rPr>
          <w:rFonts w:ascii="Verdana" w:hAnsi="Verdana" w:cs="Arial"/>
          <w:b/>
          <w:color w:val="375FAF"/>
          <w:sz w:val="20"/>
        </w:rPr>
      </w:pPr>
    </w:p>
    <w:tbl>
      <w:tblPr>
        <w:tblW w:w="0" w:type="auto"/>
        <w:tblLook w:val="04A0"/>
      </w:tblPr>
      <w:tblGrid>
        <w:gridCol w:w="8188"/>
        <w:gridCol w:w="284"/>
        <w:gridCol w:w="740"/>
        <w:gridCol w:w="14"/>
      </w:tblGrid>
      <w:tr w:rsidR="00D36699" w:rsidRPr="00E279E4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Competitiewedstrijden.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D36699" w:rsidRPr="005B7086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F90472">
              <w:rPr>
                <w:rFonts w:ascii="Verdana" w:hAnsi="Verdana"/>
                <w:b/>
                <w:color w:val="375FAF"/>
                <w:sz w:val="20"/>
                <w:lang w:val="pt-BR"/>
              </w:rPr>
              <w:t>Najaarscompetitie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0255 jongen onder 13 – 4de klasse 23</w:t>
            </w:r>
            <w:r w:rsidRPr="00F90472">
              <w:rPr>
                <w:rFonts w:ascii="Verdana" w:hAnsi="Verdana"/>
                <w:b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Zaterdag 22 september 2018 SVL JO13-1 – Candia JO13-2 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2</w:t>
            </w:r>
          </w:p>
        </w:tc>
      </w:tr>
      <w:tr w:rsidR="00D36699" w:rsidRPr="007C5D5B" w:rsidTr="00654E7B">
        <w:tc>
          <w:tcPr>
            <w:tcW w:w="8472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Mika van Dijk 1x, Simon van Doorn 2x, Anouk Aalbertsen 1x, Gijs Meijerink 1x.</w:t>
            </w:r>
          </w:p>
        </w:tc>
        <w:tc>
          <w:tcPr>
            <w:tcW w:w="75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29 september 2018 De Merino’s Jo13-1 – SVL JO13-1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3 – 1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1x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6 oktober 2018 AFC Quick 1890 JO13-4 – SVL JO11-1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0 – 5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1x, Daan de Kruif 2x, Mika van Dijk 2x.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13 oktober 2018 SVL JO13-1 – DOVO JO13-5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7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1x, Milan Hoogland 1x.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27 oktober 2018 Valleivogels JO13-2 – SVL JO13-1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2 – 8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Daan de Kruijf 1x, Milan de Kruyf 2x, Mika van Dijk 2x, David Fernand 1x, Anouk aalbertsen 1x, Feike Langedijk 1x.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3 november 2018 SVL JO13-1 – CDW JO13-3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3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3x, Daan de Kruijf 1x, Milan de Kruyf 1x.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10 november 2018 SVL JO13-1 – VRC JO13-1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7 - 0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Feike Langedijk 1x, Anouk Aalbertsen 1x, Mika van Dijk 2x, Simon van Doorn 2x, Milan de Kruyf 1x.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17 november 2018 HDS JO13-1 – SVL JO13-1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4 – 4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Simon van Doorn 2x, Mika van Dijk 1x, Gijs Meijerink 1x.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24 november 2018 SVL JO13-1 – GVVV JO13-3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10 – 1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Gijs Meijerink 2x, Daan de Kruijf 2x, Milan de Kruys 1x, Simon van Doorn 3x, Feike Langedijk 1x, Anouk Aalbertsen 1x.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8 december 2018 SVL JO13-1 – SVF JO13-1</w:t>
            </w: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0 – 3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E279E4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 w:rsidRPr="00044E6B">
              <w:rPr>
                <w:rFonts w:ascii="Verdana" w:hAnsi="Verdana"/>
                <w:b/>
                <w:color w:val="375FAF"/>
                <w:sz w:val="20"/>
                <w:lang w:val="pt-BR"/>
              </w:rPr>
              <w:t>Stand najaarscompetitie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4</w:t>
            </w:r>
            <w:r w:rsidRPr="00CA17AC">
              <w:rPr>
                <w:rFonts w:ascii="Verdana" w:hAnsi="Verdana"/>
                <w:b/>
                <w:color w:val="375FAF"/>
                <w:sz w:val="20"/>
                <w:vertAlign w:val="superscript"/>
              </w:rPr>
              <w:t>de</w:t>
            </w:r>
            <w:r w:rsidRPr="00044E6B"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klasse 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23</w:t>
            </w:r>
          </w:p>
        </w:tc>
        <w:tc>
          <w:tcPr>
            <w:tcW w:w="1024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</w:tbl>
    <w:p w:rsidR="00D36699" w:rsidRDefault="00D36699" w:rsidP="00D36699">
      <w:pPr>
        <w:contextualSpacing/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5"/>
        <w:gridCol w:w="2543"/>
        <w:gridCol w:w="435"/>
        <w:gridCol w:w="376"/>
        <w:gridCol w:w="440"/>
        <w:gridCol w:w="303"/>
        <w:gridCol w:w="435"/>
        <w:gridCol w:w="616"/>
        <w:gridCol w:w="599"/>
        <w:gridCol w:w="487"/>
      </w:tblGrid>
      <w:tr w:rsidR="00D36699" w:rsidRPr="002450E5" w:rsidTr="00654E7B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D36699" w:rsidRPr="0061324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58075F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58075F">
              <w:rPr>
                <w:rFonts w:ascii="Verdana" w:hAnsi="Verdana"/>
                <w:color w:val="375FAF"/>
                <w:sz w:val="20"/>
                <w:lang w:eastAsia="nl-NL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DOVO JO13-5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42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58075F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2450E5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color w:val="375FAF"/>
                <w:sz w:val="20"/>
                <w:lang w:eastAsia="nl-NL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Merino's de JO13-1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66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D40C3C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D40C3C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D40C3C">
              <w:rPr>
                <w:rFonts w:ascii="Verdana" w:hAnsi="Verdana"/>
                <w:color w:val="375FAF"/>
                <w:sz w:val="20"/>
                <w:lang w:eastAsia="nl-NL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SVF JO13-1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47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D40C3C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D40C3C" w:rsidRDefault="00D36699" w:rsidP="00D36699">
            <w:pPr>
              <w:contextualSpacing/>
              <w:jc w:val="right"/>
              <w:rPr>
                <w:rFonts w:ascii="Verdana" w:hAnsi="Verdana"/>
                <w:b/>
                <w:color w:val="375FAF"/>
                <w:sz w:val="20"/>
                <w:lang w:eastAsia="nl-NL"/>
              </w:rPr>
            </w:pPr>
            <w:r w:rsidRPr="00D40C3C">
              <w:rPr>
                <w:rFonts w:ascii="Verdana" w:hAnsi="Verdana"/>
                <w:b/>
                <w:color w:val="375FAF"/>
                <w:sz w:val="20"/>
                <w:lang w:eastAsia="nl-NL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SVL JO13-1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19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b/>
                <w:color w:val="375FAF"/>
                <w:sz w:val="20"/>
              </w:rPr>
              <w:t>0</w:t>
            </w:r>
          </w:p>
        </w:tc>
      </w:tr>
      <w:tr w:rsidR="00D36699" w:rsidRPr="008321DF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8321DF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8321DF">
              <w:rPr>
                <w:rFonts w:ascii="Verdana" w:hAnsi="Verdana"/>
                <w:bCs/>
                <w:color w:val="375FAF"/>
                <w:sz w:val="20"/>
                <w:lang w:eastAsia="nl-NL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Valleivogels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41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58075F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2450E5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color w:val="375FAF"/>
                <w:sz w:val="20"/>
                <w:lang w:eastAsia="nl-NL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CDW JO13-3G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8321DF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58075F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58075F">
              <w:rPr>
                <w:rFonts w:ascii="Verdana" w:hAnsi="Verdana"/>
                <w:color w:val="375FAF"/>
                <w:sz w:val="20"/>
                <w:lang w:eastAsia="nl-NL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Candia '66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61324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2450E5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color w:val="375FAF"/>
                <w:sz w:val="20"/>
                <w:lang w:eastAsia="nl-NL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AFC Quick 1890 JO13-4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61324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2450E5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color w:val="375FAF"/>
                <w:sz w:val="20"/>
                <w:lang w:eastAsia="nl-NL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VRC JO13-4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58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61324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2450E5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color w:val="375FAF"/>
                <w:sz w:val="20"/>
                <w:lang w:eastAsia="nl-NL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GVVV JO13-3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73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61324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hideMark/>
          </w:tcPr>
          <w:p w:rsidR="00D36699" w:rsidRPr="002450E5" w:rsidRDefault="00D36699" w:rsidP="00D36699">
            <w:pPr>
              <w:contextualSpacing/>
              <w:jc w:val="right"/>
              <w:rPr>
                <w:rFonts w:ascii="Verdana" w:hAnsi="Verdana"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color w:val="375FAF"/>
                <w:sz w:val="20"/>
                <w:lang w:eastAsia="nl-NL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HDS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19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60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D40C3C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D40C3C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</w:tbl>
    <w:p w:rsidR="00D36699" w:rsidRDefault="00D36699" w:rsidP="00D36699">
      <w:pPr>
        <w:contextualSpacing/>
        <w:rPr>
          <w:rFonts w:ascii="Verdana" w:hAnsi="Verdana"/>
          <w:color w:val="375FAF"/>
          <w:sz w:val="20"/>
          <w:lang w:val="pt-BR"/>
        </w:rPr>
      </w:pPr>
    </w:p>
    <w:tbl>
      <w:tblPr>
        <w:tblW w:w="0" w:type="auto"/>
        <w:tblLook w:val="04A0"/>
      </w:tblPr>
      <w:tblGrid>
        <w:gridCol w:w="8188"/>
        <w:gridCol w:w="1024"/>
        <w:gridCol w:w="14"/>
      </w:tblGrid>
      <w:tr w:rsidR="00D36699" w:rsidRPr="00E279E4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  <w:r w:rsidRPr="007C5D5B">
              <w:rPr>
                <w:rFonts w:ascii="Verdana" w:hAnsi="Verdana"/>
                <w:b/>
                <w:color w:val="375FAF"/>
                <w:sz w:val="20"/>
                <w:lang w:val="pt-BR"/>
              </w:rPr>
              <w:t>Competitiewedstrijden.</w:t>
            </w: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b/>
                <w:color w:val="375FAF"/>
                <w:sz w:val="20"/>
                <w:lang w:val="pt-BR"/>
              </w:rPr>
            </w:pPr>
          </w:p>
        </w:tc>
      </w:tr>
      <w:tr w:rsidR="00D36699" w:rsidRPr="005B7086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>Voorj</w:t>
            </w:r>
            <w:r w:rsidRPr="00F90472">
              <w:rPr>
                <w:rFonts w:ascii="Verdana" w:hAnsi="Verdana"/>
                <w:b/>
                <w:color w:val="375FAF"/>
                <w:sz w:val="20"/>
                <w:lang w:val="pt-BR"/>
              </w:rPr>
              <w:t>aarscompetitie</w:t>
            </w:r>
            <w:r>
              <w:rPr>
                <w:rFonts w:ascii="Verdana" w:hAnsi="Verdana"/>
                <w:b/>
                <w:color w:val="375FAF"/>
                <w:sz w:val="20"/>
                <w:lang w:val="pt-BR"/>
              </w:rPr>
              <w:t xml:space="preserve"> 0257 jongens onder 13 – 4de klasse 12.</w:t>
            </w: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9 februari 2019 SVL JO13-1 – CDW JO13-3</w:t>
            </w: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12 – 1</w:t>
            </w:r>
          </w:p>
        </w:tc>
      </w:tr>
      <w:tr w:rsidR="00D36699" w:rsidRPr="007C5D5B" w:rsidTr="00654E7B">
        <w:tc>
          <w:tcPr>
            <w:tcW w:w="8188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Daan de Kruijf 4x, Simon van Doorn 2x, Feike Langedijk 2x, Anouk Aalbertsen 1x, David Fernand  1x, Thaliya Altenberg 1x, eigen doelpunt 1x.</w:t>
            </w:r>
          </w:p>
        </w:tc>
        <w:tc>
          <w:tcPr>
            <w:tcW w:w="1038" w:type="dxa"/>
            <w:gridSpan w:val="2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16 februari 2019 Candia 66 JO13-2 – SVL JO13-1</w:t>
            </w: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4 – 0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Zaterdag 9 maart 2019 SVL JO13-1 – FC Driebergen JO13-3</w:t>
            </w:r>
          </w:p>
        </w:tc>
        <w:tc>
          <w:tcPr>
            <w:tcW w:w="1024" w:type="dxa"/>
          </w:tcPr>
          <w:p w:rsidR="00D36699" w:rsidRPr="007C5D5B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3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Paul Lepping 3x, Simon van Doorn 1x, Anouk Aalbertsen 1x.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16 maart 2019 GVVV JO13-6 – SVL JO13-1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10 – 1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Gijs Meijerink  1x.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23 maart 2019 SVL JO13-1 – AFC Quick 1890 Jo13-4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5 – 5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Daan de Kruijf 1x, Thaliya Altenberg 1x, Simon van Doorn 3x.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lastRenderedPageBreak/>
              <w:t>Zaterdag 30 maart 2019 Woudenberg JO13-2 – SVL JO13-1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9 – 2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Simon van Doorn 2x.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6 april 2019 Austerlitz JO13-1 – SVL JO13- 1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 – 6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Mika van Dijk 2x, Feike Langedijk 2x, Milan de Kruijf 1x, eigen doelpunt.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13 april 2019 SVL JO13-1 – Valleivogels JO13-2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10 – 3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 w:cs="Calibri"/>
                <w:color w:val="375FAF"/>
                <w:sz w:val="20"/>
              </w:rPr>
              <w:t>Simon van Doorn 4x, Daan de Kruijf 2x, Gijs Meijerink 1x, Mika van Dijk 1x, Milan de Kruyf 1x, eigen doelpunt 1x</w:t>
            </w:r>
            <w:r>
              <w:rPr>
                <w:rFonts w:ascii="Verdana" w:hAnsi="Verdana"/>
                <w:color w:val="375FAF"/>
                <w:sz w:val="20"/>
                <w:lang w:val="pt-BR"/>
              </w:rPr>
              <w:t>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11 mei 2019 SVL JO13-1 – Nieuwland JO13-2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6 – 3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Mika van Dijk 3x, Simon van Doorn 2x, Anouk Aalbertsen 1x.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18 mei 2019 SVL JO13-1 – CJVV JO13-2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 xml:space="preserve">2 – 2 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Simon van Doorn 1x, Gijs Meijerink 1x.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Zaterdag 25 mei 2019 Roda 46 JO13-4 – SVL JO13-1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0 – 11</w:t>
            </w:r>
          </w:p>
        </w:tc>
      </w:tr>
      <w:tr w:rsidR="00D36699" w:rsidRPr="007C5D5B" w:rsidTr="00654E7B">
        <w:trPr>
          <w:gridAfter w:val="1"/>
          <w:wAfter w:w="14" w:type="dxa"/>
        </w:trPr>
        <w:tc>
          <w:tcPr>
            <w:tcW w:w="8188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  <w:r>
              <w:rPr>
                <w:rFonts w:ascii="Verdana" w:hAnsi="Verdana"/>
                <w:color w:val="375FAF"/>
                <w:sz w:val="20"/>
                <w:lang w:val="pt-BR"/>
              </w:rPr>
              <w:t>Simon van Doorn 3x, Mika van Dijk 4x, Daan de Krujif 1x, Milan de Kruyf 1x, David Fernand 1x, Anouk Aalbersten 1x.</w:t>
            </w:r>
          </w:p>
        </w:tc>
        <w:tc>
          <w:tcPr>
            <w:tcW w:w="1024" w:type="dxa"/>
          </w:tcPr>
          <w:p w:rsidR="00D36699" w:rsidRDefault="00D36699" w:rsidP="00D36699">
            <w:pPr>
              <w:contextualSpacing/>
              <w:rPr>
                <w:rFonts w:ascii="Verdana" w:hAnsi="Verdana"/>
                <w:color w:val="375FAF"/>
                <w:sz w:val="20"/>
                <w:lang w:val="pt-BR"/>
              </w:rPr>
            </w:pPr>
          </w:p>
        </w:tc>
      </w:tr>
    </w:tbl>
    <w:p w:rsidR="00D36699" w:rsidRDefault="00D36699" w:rsidP="00D36699">
      <w:pPr>
        <w:contextualSpacing/>
        <w:rPr>
          <w:rFonts w:ascii="Verdana" w:hAnsi="Verdana"/>
          <w:color w:val="375FAF"/>
          <w:sz w:val="20"/>
          <w:lang w:val="pt-BR"/>
        </w:rPr>
      </w:pPr>
    </w:p>
    <w:p w:rsidR="00D36699" w:rsidRDefault="00D36699" w:rsidP="00D36699">
      <w:pPr>
        <w:contextualSpacing/>
        <w:rPr>
          <w:rFonts w:ascii="Verdana" w:hAnsi="Verdana"/>
          <w:b/>
          <w:color w:val="375FAF"/>
          <w:sz w:val="20"/>
          <w:lang w:val="pt-BR"/>
        </w:rPr>
      </w:pPr>
      <w:r w:rsidRPr="00044E6B">
        <w:rPr>
          <w:rFonts w:ascii="Verdana" w:hAnsi="Verdana"/>
          <w:b/>
          <w:color w:val="375FAF"/>
          <w:sz w:val="20"/>
          <w:lang w:val="pt-BR"/>
        </w:rPr>
        <w:t xml:space="preserve">Stand voorjaarscompetitie </w:t>
      </w:r>
      <w:r>
        <w:rPr>
          <w:rFonts w:ascii="Verdana" w:hAnsi="Verdana"/>
          <w:b/>
          <w:color w:val="375FAF"/>
          <w:sz w:val="20"/>
          <w:lang w:val="pt-BR"/>
        </w:rPr>
        <w:t>4</w:t>
      </w:r>
      <w:r w:rsidRPr="00CA17AC">
        <w:rPr>
          <w:rFonts w:ascii="Verdana" w:hAnsi="Verdana"/>
          <w:b/>
          <w:color w:val="375FAF"/>
          <w:sz w:val="20"/>
          <w:vertAlign w:val="superscript"/>
        </w:rPr>
        <w:t>de</w:t>
      </w:r>
      <w:r w:rsidRPr="00044E6B">
        <w:rPr>
          <w:rFonts w:ascii="Verdana" w:hAnsi="Verdana"/>
          <w:b/>
          <w:color w:val="375FAF"/>
          <w:sz w:val="20"/>
          <w:lang w:val="pt-BR"/>
        </w:rPr>
        <w:t xml:space="preserve"> klasse </w:t>
      </w:r>
      <w:r>
        <w:rPr>
          <w:rFonts w:ascii="Verdana" w:hAnsi="Verdana"/>
          <w:b/>
          <w:color w:val="375FAF"/>
          <w:sz w:val="20"/>
          <w:lang w:val="pt-BR"/>
        </w:rPr>
        <w:t>12</w:t>
      </w:r>
    </w:p>
    <w:p w:rsidR="00D36699" w:rsidRDefault="00D36699" w:rsidP="00D36699">
      <w:pPr>
        <w:contextualSpacing/>
        <w:rPr>
          <w:rFonts w:ascii="Verdana" w:hAnsi="Verdana"/>
          <w:b/>
          <w:color w:val="375FAF"/>
          <w:sz w:val="20"/>
          <w:lang w:val="pt-BR"/>
        </w:rPr>
      </w:pP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405"/>
        <w:gridCol w:w="2543"/>
        <w:gridCol w:w="435"/>
        <w:gridCol w:w="405"/>
        <w:gridCol w:w="440"/>
        <w:gridCol w:w="405"/>
        <w:gridCol w:w="435"/>
        <w:gridCol w:w="616"/>
        <w:gridCol w:w="599"/>
        <w:gridCol w:w="487"/>
      </w:tblGrid>
      <w:tr w:rsidR="00D36699" w:rsidRPr="002450E5" w:rsidTr="00654E7B">
        <w:trPr>
          <w:tblCellSpacing w:w="0" w:type="dxa"/>
        </w:trPr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 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Team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W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GL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DPV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DPT</w:t>
            </w:r>
          </w:p>
        </w:tc>
        <w:tc>
          <w:tcPr>
            <w:tcW w:w="0" w:type="auto"/>
            <w:shd w:val="clear" w:color="auto" w:fill="D7DFEF"/>
            <w:tcMar>
              <w:top w:w="15" w:type="dxa"/>
              <w:left w:w="75" w:type="dxa"/>
              <w:bottom w:w="15" w:type="dxa"/>
              <w:right w:w="75" w:type="dxa"/>
            </w:tcMar>
            <w:vAlign w:val="center"/>
            <w:hideMark/>
          </w:tcPr>
          <w:p w:rsidR="00D36699" w:rsidRPr="002450E5" w:rsidRDefault="00D36699" w:rsidP="00D36699">
            <w:pPr>
              <w:contextualSpacing/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</w:pPr>
            <w:r w:rsidRPr="002450E5">
              <w:rPr>
                <w:rFonts w:ascii="Verdana" w:hAnsi="Verdana"/>
                <w:b/>
                <w:bCs/>
                <w:color w:val="375FAF"/>
                <w:sz w:val="20"/>
                <w:lang w:eastAsia="nl-NL"/>
              </w:rPr>
              <w:t>PM</w:t>
            </w:r>
          </w:p>
        </w:tc>
      </w:tr>
      <w:tr w:rsidR="00D36699" w:rsidRPr="00DE110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GVVV JO13-2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75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AF3057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b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Woudenberg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63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DE110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Candia '66 JO13-2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DE110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Nieuwland ASC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CB0E1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right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SVL JO13-1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20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59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b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b/>
                <w:color w:val="375FAF"/>
                <w:sz w:val="20"/>
              </w:rPr>
              <w:t>0</w:t>
            </w:r>
          </w:p>
        </w:tc>
      </w:tr>
      <w:tr w:rsidR="00D36699" w:rsidRPr="008321DF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6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FC Driebergen JO13-3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61324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CDW JO13-3G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0F1B1F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AFC Quick 1890 JO13-4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DE1102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Austerlitz JO13-1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DE1102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Roda '46 JO13-4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9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25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58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2450E5" w:rsidTr="00654E7B">
        <w:trPr>
          <w:tblCellSpacing w:w="0" w:type="dxa"/>
        </w:trPr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CJVV JO13-2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2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8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17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41</w:t>
            </w:r>
          </w:p>
        </w:tc>
        <w:tc>
          <w:tcPr>
            <w:tcW w:w="0" w:type="auto"/>
            <w:shd w:val="clear" w:color="auto" w:fill="FFFFFF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  <w:tr w:rsidR="00D36699" w:rsidRPr="008321DF" w:rsidTr="00654E7B">
        <w:trPr>
          <w:tblCellSpacing w:w="0" w:type="dxa"/>
        </w:trPr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AF3057" w:rsidRDefault="00D36699" w:rsidP="00D36699">
            <w:pPr>
              <w:contextualSpacing/>
              <w:jc w:val="right"/>
              <w:rPr>
                <w:rFonts w:ascii="Verdana" w:hAnsi="Verdana" w:cs="Calibri"/>
                <w:color w:val="375FAF"/>
                <w:sz w:val="20"/>
              </w:rPr>
            </w:pPr>
            <w:r w:rsidRPr="00AF3057">
              <w:rPr>
                <w:rFonts w:ascii="Verdana" w:hAnsi="Verdana" w:cs="Calibri"/>
                <w:color w:val="375FAF"/>
                <w:sz w:val="20"/>
              </w:rPr>
              <w:t>12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Valleivogels JO13-2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10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3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18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68</w:t>
            </w:r>
          </w:p>
        </w:tc>
        <w:tc>
          <w:tcPr>
            <w:tcW w:w="0" w:type="auto"/>
            <w:shd w:val="clear" w:color="auto" w:fill="EBEFF9"/>
            <w:tcMar>
              <w:top w:w="15" w:type="dxa"/>
              <w:left w:w="75" w:type="dxa"/>
              <w:bottom w:w="15" w:type="dxa"/>
              <w:right w:w="75" w:type="dxa"/>
            </w:tcMar>
            <w:vAlign w:val="bottom"/>
            <w:hideMark/>
          </w:tcPr>
          <w:p w:rsidR="00D36699" w:rsidRPr="00CB0E12" w:rsidRDefault="00D36699" w:rsidP="00D36699">
            <w:pPr>
              <w:contextualSpacing/>
              <w:jc w:val="center"/>
              <w:rPr>
                <w:rFonts w:ascii="Verdana" w:hAnsi="Verdana" w:cs="Calibri"/>
                <w:color w:val="375FAF"/>
                <w:sz w:val="20"/>
              </w:rPr>
            </w:pPr>
            <w:r w:rsidRPr="00CB0E12">
              <w:rPr>
                <w:rFonts w:ascii="Verdana" w:hAnsi="Verdana" w:cs="Calibri"/>
                <w:color w:val="375FAF"/>
                <w:sz w:val="20"/>
              </w:rPr>
              <w:t>0</w:t>
            </w:r>
          </w:p>
        </w:tc>
      </w:tr>
    </w:tbl>
    <w:p w:rsidR="00D36699" w:rsidRDefault="00D36699"/>
    <w:sectPr w:rsidR="00D36699" w:rsidSect="004D3F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D36699"/>
    <w:rsid w:val="00001B5A"/>
    <w:rsid w:val="0001494B"/>
    <w:rsid w:val="000227A5"/>
    <w:rsid w:val="000432D5"/>
    <w:rsid w:val="00043647"/>
    <w:rsid w:val="00053E4D"/>
    <w:rsid w:val="000B3DF1"/>
    <w:rsid w:val="00125661"/>
    <w:rsid w:val="001327D8"/>
    <w:rsid w:val="00134ED4"/>
    <w:rsid w:val="00151F6C"/>
    <w:rsid w:val="00153DC6"/>
    <w:rsid w:val="001A6C38"/>
    <w:rsid w:val="001A6C70"/>
    <w:rsid w:val="001B1444"/>
    <w:rsid w:val="001B60AF"/>
    <w:rsid w:val="001C012D"/>
    <w:rsid w:val="001F5BA7"/>
    <w:rsid w:val="002139D2"/>
    <w:rsid w:val="002202E3"/>
    <w:rsid w:val="00233486"/>
    <w:rsid w:val="00263CF3"/>
    <w:rsid w:val="00285BE7"/>
    <w:rsid w:val="00291ED3"/>
    <w:rsid w:val="002A0DCF"/>
    <w:rsid w:val="002A3B31"/>
    <w:rsid w:val="002D079A"/>
    <w:rsid w:val="002E1DD5"/>
    <w:rsid w:val="0032461D"/>
    <w:rsid w:val="00337B0D"/>
    <w:rsid w:val="003557FB"/>
    <w:rsid w:val="003A3361"/>
    <w:rsid w:val="003C0CA5"/>
    <w:rsid w:val="003D581A"/>
    <w:rsid w:val="0040536B"/>
    <w:rsid w:val="0041266B"/>
    <w:rsid w:val="00425A2F"/>
    <w:rsid w:val="0045026B"/>
    <w:rsid w:val="0045401F"/>
    <w:rsid w:val="00464F2A"/>
    <w:rsid w:val="004A4D83"/>
    <w:rsid w:val="004D3F74"/>
    <w:rsid w:val="004D452D"/>
    <w:rsid w:val="004D7786"/>
    <w:rsid w:val="004F4754"/>
    <w:rsid w:val="004F6881"/>
    <w:rsid w:val="00510EE5"/>
    <w:rsid w:val="005145DA"/>
    <w:rsid w:val="00541D26"/>
    <w:rsid w:val="00555490"/>
    <w:rsid w:val="005A07F0"/>
    <w:rsid w:val="005C268F"/>
    <w:rsid w:val="005C26EC"/>
    <w:rsid w:val="00643D9C"/>
    <w:rsid w:val="006520E1"/>
    <w:rsid w:val="006764D5"/>
    <w:rsid w:val="006854FB"/>
    <w:rsid w:val="006865A0"/>
    <w:rsid w:val="006F340F"/>
    <w:rsid w:val="00713943"/>
    <w:rsid w:val="00724206"/>
    <w:rsid w:val="00741807"/>
    <w:rsid w:val="00755923"/>
    <w:rsid w:val="00770F10"/>
    <w:rsid w:val="00785389"/>
    <w:rsid w:val="00797067"/>
    <w:rsid w:val="007B24ED"/>
    <w:rsid w:val="007B643D"/>
    <w:rsid w:val="007C52AE"/>
    <w:rsid w:val="00801F0B"/>
    <w:rsid w:val="008519E6"/>
    <w:rsid w:val="00884C22"/>
    <w:rsid w:val="0089151D"/>
    <w:rsid w:val="00892D85"/>
    <w:rsid w:val="008A216D"/>
    <w:rsid w:val="008A7704"/>
    <w:rsid w:val="008C595F"/>
    <w:rsid w:val="008E26B4"/>
    <w:rsid w:val="008E6BAA"/>
    <w:rsid w:val="00921E7F"/>
    <w:rsid w:val="00933A44"/>
    <w:rsid w:val="00942521"/>
    <w:rsid w:val="00944E61"/>
    <w:rsid w:val="0095069C"/>
    <w:rsid w:val="0095473D"/>
    <w:rsid w:val="009650ED"/>
    <w:rsid w:val="00965CA6"/>
    <w:rsid w:val="00991E80"/>
    <w:rsid w:val="009A0C31"/>
    <w:rsid w:val="009A3212"/>
    <w:rsid w:val="009A677F"/>
    <w:rsid w:val="009A7A9E"/>
    <w:rsid w:val="009B52AE"/>
    <w:rsid w:val="009F585E"/>
    <w:rsid w:val="00A1612A"/>
    <w:rsid w:val="00A37519"/>
    <w:rsid w:val="00A726F8"/>
    <w:rsid w:val="00A859F6"/>
    <w:rsid w:val="00AA0D7E"/>
    <w:rsid w:val="00B379A6"/>
    <w:rsid w:val="00B60562"/>
    <w:rsid w:val="00BA4F29"/>
    <w:rsid w:val="00BA78AB"/>
    <w:rsid w:val="00BC6B10"/>
    <w:rsid w:val="00BF7581"/>
    <w:rsid w:val="00C472D2"/>
    <w:rsid w:val="00C94EA2"/>
    <w:rsid w:val="00CA2478"/>
    <w:rsid w:val="00CD056D"/>
    <w:rsid w:val="00CD4CD1"/>
    <w:rsid w:val="00CF27DC"/>
    <w:rsid w:val="00D2402D"/>
    <w:rsid w:val="00D36699"/>
    <w:rsid w:val="00D9509B"/>
    <w:rsid w:val="00DB4854"/>
    <w:rsid w:val="00DB7387"/>
    <w:rsid w:val="00DD22A7"/>
    <w:rsid w:val="00E155ED"/>
    <w:rsid w:val="00E24AD6"/>
    <w:rsid w:val="00E44B7A"/>
    <w:rsid w:val="00E666CC"/>
    <w:rsid w:val="00E7005B"/>
    <w:rsid w:val="00E75703"/>
    <w:rsid w:val="00EB4FD7"/>
    <w:rsid w:val="00EC131E"/>
    <w:rsid w:val="00EC527A"/>
    <w:rsid w:val="00EC6B54"/>
    <w:rsid w:val="00EC6EBB"/>
    <w:rsid w:val="00EF30B9"/>
    <w:rsid w:val="00F327FD"/>
    <w:rsid w:val="00F713E9"/>
    <w:rsid w:val="00F8648F"/>
    <w:rsid w:val="00FB50C9"/>
    <w:rsid w:val="00FC66F9"/>
    <w:rsid w:val="00FD5681"/>
    <w:rsid w:val="00FE0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4D3F74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5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1058</Words>
  <Characters>5824</Characters>
  <Application>Microsoft Office Word</Application>
  <DocSecurity>0</DocSecurity>
  <Lines>48</Lines>
  <Paragraphs>13</Paragraphs>
  <ScaleCrop>false</ScaleCrop>
  <Company/>
  <LinksUpToDate>false</LinksUpToDate>
  <CharactersWithSpaces>6869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Henk</dc:creator>
  <cp:lastModifiedBy>Henk</cp:lastModifiedBy>
  <cp:revision>1</cp:revision>
  <dcterms:created xsi:type="dcterms:W3CDTF">2019-07-22T10:00:00Z</dcterms:created>
  <dcterms:modified xsi:type="dcterms:W3CDTF">2019-07-22T10:02:00Z</dcterms:modified>
</cp:coreProperties>
</file>